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82B9" w14:textId="77777777" w:rsidR="008F22B3" w:rsidRDefault="00000000">
      <w:pPr>
        <w:tabs>
          <w:tab w:val="left" w:pos="567"/>
          <w:tab w:val="left" w:pos="4536"/>
        </w:tabs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LIII sesja Sejmiku Województwa Podkarpackiego VI kadencji odbędzie się w dniu </w:t>
      </w:r>
      <w:r>
        <w:rPr>
          <w:rFonts w:ascii="Arial" w:eastAsia="Arial" w:hAnsi="Arial" w:cs="Arial"/>
          <w:b/>
          <w:sz w:val="24"/>
        </w:rPr>
        <w:t xml:space="preserve">26 września 2022 roku (poniedziałek) o godzinie 13 </w:t>
      </w:r>
      <w:r>
        <w:rPr>
          <w:rFonts w:ascii="Arial" w:eastAsia="Arial" w:hAnsi="Arial" w:cs="Arial"/>
          <w:b/>
          <w:sz w:val="24"/>
          <w:vertAlign w:val="superscript"/>
        </w:rPr>
        <w:t>00</w:t>
      </w:r>
      <w:r>
        <w:rPr>
          <w:rFonts w:ascii="Arial" w:eastAsia="Arial" w:hAnsi="Arial" w:cs="Arial"/>
          <w:sz w:val="24"/>
        </w:rPr>
        <w:t xml:space="preserve"> w sali audytoryjnej Urzędu Marszałkowskiego Województwa Podkarpackiego przy al. Cieplińskiego 4.</w:t>
      </w:r>
    </w:p>
    <w:p w14:paraId="248AD092" w14:textId="77777777" w:rsidR="008F22B3" w:rsidRDefault="00000000">
      <w:pPr>
        <w:tabs>
          <w:tab w:val="left" w:pos="567"/>
          <w:tab w:val="left" w:pos="4536"/>
        </w:tabs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7C7030F3" w14:textId="77777777" w:rsidR="008F22B3" w:rsidRDefault="00000000">
      <w:pPr>
        <w:tabs>
          <w:tab w:val="left" w:pos="567"/>
          <w:tab w:val="left" w:pos="4536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Porządek obrad przewiduje:</w:t>
      </w:r>
    </w:p>
    <w:p w14:paraId="7712D827" w14:textId="77777777" w:rsidR="008F22B3" w:rsidRDefault="008F22B3">
      <w:pPr>
        <w:tabs>
          <w:tab w:val="left" w:pos="567"/>
          <w:tab w:val="left" w:pos="4536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28FB565E" w14:textId="77777777" w:rsidR="008F22B3" w:rsidRDefault="00000000">
      <w:pPr>
        <w:numPr>
          <w:ilvl w:val="0"/>
          <w:numId w:val="1"/>
        </w:numPr>
        <w:tabs>
          <w:tab w:val="left" w:pos="567"/>
          <w:tab w:val="left" w:pos="4536"/>
        </w:tabs>
        <w:spacing w:after="0" w:line="276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Otwarcie sesji.</w:t>
      </w:r>
    </w:p>
    <w:p w14:paraId="4D2D13E9" w14:textId="77777777" w:rsidR="008F22B3" w:rsidRDefault="00000000">
      <w:pPr>
        <w:numPr>
          <w:ilvl w:val="0"/>
          <w:numId w:val="1"/>
        </w:numPr>
        <w:tabs>
          <w:tab w:val="left" w:pos="567"/>
          <w:tab w:val="left" w:pos="4536"/>
        </w:tabs>
        <w:spacing w:after="0" w:line="276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Przyjęcie protokołu z LII sesji Sejmiku Województwa Podkarpackiego.</w:t>
      </w:r>
    </w:p>
    <w:p w14:paraId="5561C196" w14:textId="77777777" w:rsidR="008F22B3" w:rsidRDefault="00000000">
      <w:pPr>
        <w:numPr>
          <w:ilvl w:val="0"/>
          <w:numId w:val="1"/>
        </w:numPr>
        <w:tabs>
          <w:tab w:val="left" w:pos="567"/>
          <w:tab w:val="left" w:pos="4536"/>
        </w:tabs>
        <w:spacing w:after="0" w:line="276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Wręczenie Odznaki Honorowej „Zasłużony dla Województwa Podkarpackiego” rodzinie śp. Pani Marii Mireckiej – </w:t>
      </w:r>
      <w:proofErr w:type="spellStart"/>
      <w:r>
        <w:rPr>
          <w:rFonts w:ascii="Arial" w:eastAsia="Arial" w:hAnsi="Arial" w:cs="Arial"/>
        </w:rPr>
        <w:t>Loryś</w:t>
      </w:r>
      <w:proofErr w:type="spellEnd"/>
      <w:r>
        <w:rPr>
          <w:rFonts w:ascii="Arial" w:eastAsia="Arial" w:hAnsi="Arial" w:cs="Arial"/>
        </w:rPr>
        <w:t>.</w:t>
      </w:r>
    </w:p>
    <w:p w14:paraId="224C7F92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Podjęcie uchwały w sprawie udzielenia pomocy finansowej dla Gminy Miasto Dębica z budżetu Województwa Podkarpackiego w roku 2022.</w:t>
      </w:r>
    </w:p>
    <w:p w14:paraId="6BC6C2FA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Podjęcie uchwały w sprawie powierzenia Gminie Jeżowe realizacji zadania pn.: „Budowa ciągu pieszo - rowerowego przy drodze wojewódzkiej nr 861 w </w:t>
      </w:r>
      <w:proofErr w:type="spellStart"/>
      <w:r>
        <w:rPr>
          <w:rFonts w:ascii="Arial" w:eastAsia="Arial" w:hAnsi="Arial" w:cs="Arial"/>
        </w:rPr>
        <w:t>msc</w:t>
      </w:r>
      <w:proofErr w:type="spellEnd"/>
      <w:r>
        <w:rPr>
          <w:rFonts w:ascii="Arial" w:eastAsia="Arial" w:hAnsi="Arial" w:cs="Arial"/>
        </w:rPr>
        <w:t>. Jeżowe Kameralne”.</w:t>
      </w:r>
    </w:p>
    <w:p w14:paraId="4332E0D7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Podjęcie uchwały zmiany uchwały w sprawie udzielenia przez Województwo Podkarpackie pomocy rzeczowej jednostkom samorządu terytorialnego województwa podkarpackiego w ramach programu pilotażowego pn. „Program wsparcia dwujęzyczności w podkarpackich przedszkolach”.</w:t>
      </w:r>
    </w:p>
    <w:p w14:paraId="11E860DD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Podjęcie uchwały zmiany Uchwały NR XXXI/551/17 Sejmiku Województwa Podkarpackiego z dnia 5 stycznia 2017 r. w sprawie uchwalenia Planu Gospodarki Odpadami dla Województwa Podkarpackiego 2022. </w:t>
      </w:r>
    </w:p>
    <w:p w14:paraId="1AD8C013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Podjęcie uchwały w sprawie wyboru przez Sejmik Województwa Podkarpackiego przedstawicieli do składu Rady Społecznej przy Wojewódzkim Szpitalu Podkarpackim im. Jana Pawła II w Krośnie.</w:t>
      </w:r>
    </w:p>
    <w:p w14:paraId="084D5ED0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Podjęcie uchwały w sprawie udzielenia pomocy finansowej z budżetu Województwa Podkarpackiego dla Gminy Żurawica.</w:t>
      </w:r>
    </w:p>
    <w:p w14:paraId="1B3B1719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Podjęcie uchwały w sprawie zmian w budżecie Województwa Podkarpackiego na                2022 rok.</w:t>
      </w:r>
    </w:p>
    <w:p w14:paraId="44F1E323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Podjęcie uchwały w sprawie zmian w Wieloletniej Prognozie Finansowej Województwa Podkarpackiego na lata 2022-2045.</w:t>
      </w:r>
    </w:p>
    <w:p w14:paraId="0EA39361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 o przebiegu wykonania budżetu Województwa Podkarpackiego za                              I półrocze 2022 roku.</w:t>
      </w:r>
    </w:p>
    <w:p w14:paraId="3459A5AA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 o kształtowaniu się wieloletniej prognozy finansowej Województwa Podkarpackiego.</w:t>
      </w:r>
    </w:p>
    <w:p w14:paraId="6E3531CA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 o przebiegu wykonania za I półrocze 2022 r. planów finansowych instytucji kultury podległych Samorządowi Województwa.</w:t>
      </w:r>
    </w:p>
    <w:p w14:paraId="09C3F3B8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 z wykonania planów finansowych samodzielnych publicznych zakładów opieki zdrowotnej za I półrocze 2022 r.</w:t>
      </w:r>
    </w:p>
    <w:p w14:paraId="3D698B86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 o przebiegu wykonania planów finansowych wojewódzkich jednostek organizacyjnych będących osobami prawnymi za I półrocze 2022 r.</w:t>
      </w:r>
    </w:p>
    <w:p w14:paraId="151A5791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 nt. negocjacji z Komisją Europejską programu regionalnego Fundusze Europejskie dla Podkarpacia 2021-2027.</w:t>
      </w:r>
    </w:p>
    <w:p w14:paraId="2E9E1EE2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 nt. stanu wdrażania Regionalnego Programu Operacyjnego Województwa Podkarpackiego na lata 2014-2020.</w:t>
      </w:r>
    </w:p>
    <w:p w14:paraId="03138957" w14:textId="77777777" w:rsidR="008F22B3" w:rsidRDefault="00000000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 z działalności Zarządu Województwa Podkarpackiego w okresie od 16 sierpnia 2022 r. do 5 września 2022 r.</w:t>
      </w:r>
    </w:p>
    <w:p w14:paraId="1F887BCA" w14:textId="77777777" w:rsidR="008F22B3" w:rsidRDefault="00000000">
      <w:pPr>
        <w:numPr>
          <w:ilvl w:val="0"/>
          <w:numId w:val="1"/>
        </w:numPr>
        <w:tabs>
          <w:tab w:val="left" w:pos="567"/>
          <w:tab w:val="left" w:pos="4536"/>
        </w:tabs>
        <w:spacing w:after="0" w:line="276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 o realizacji uchwał Sejmiku Województwa Podkarpackiego podjętych na                  LII sesji w dniu 29 sierpnia 2022 roku.</w:t>
      </w:r>
    </w:p>
    <w:p w14:paraId="5201BC2A" w14:textId="77777777" w:rsidR="008F22B3" w:rsidRDefault="00000000">
      <w:pPr>
        <w:numPr>
          <w:ilvl w:val="0"/>
          <w:numId w:val="1"/>
        </w:numPr>
        <w:tabs>
          <w:tab w:val="left" w:pos="567"/>
          <w:tab w:val="left" w:pos="4536"/>
        </w:tabs>
        <w:spacing w:after="0" w:line="276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Interpelacje i zapytania radnych.</w:t>
      </w:r>
    </w:p>
    <w:p w14:paraId="279C888D" w14:textId="77777777" w:rsidR="008F22B3" w:rsidRDefault="00000000">
      <w:pPr>
        <w:numPr>
          <w:ilvl w:val="0"/>
          <w:numId w:val="1"/>
        </w:numPr>
        <w:tabs>
          <w:tab w:val="left" w:pos="567"/>
          <w:tab w:val="left" w:pos="4536"/>
        </w:tabs>
        <w:spacing w:after="0" w:line="276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Wnioski i oświadczenia radnych.</w:t>
      </w:r>
    </w:p>
    <w:p w14:paraId="3B2F5547" w14:textId="77777777" w:rsidR="008F22B3" w:rsidRDefault="00000000">
      <w:pPr>
        <w:numPr>
          <w:ilvl w:val="0"/>
          <w:numId w:val="1"/>
        </w:numPr>
        <w:tabs>
          <w:tab w:val="left" w:pos="567"/>
          <w:tab w:val="left" w:pos="4536"/>
        </w:tabs>
        <w:spacing w:after="0" w:line="276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Zamknięcie sesji.</w:t>
      </w:r>
    </w:p>
    <w:p w14:paraId="21E74648" w14:textId="77777777" w:rsidR="008F22B3" w:rsidRDefault="008F22B3">
      <w:pPr>
        <w:tabs>
          <w:tab w:val="left" w:pos="567"/>
          <w:tab w:val="left" w:pos="4536"/>
        </w:tabs>
        <w:spacing w:after="0" w:line="276" w:lineRule="auto"/>
        <w:ind w:left="927"/>
        <w:jc w:val="both"/>
        <w:rPr>
          <w:rFonts w:ascii="Arial" w:eastAsia="Arial" w:hAnsi="Arial" w:cs="Arial"/>
        </w:rPr>
      </w:pPr>
    </w:p>
    <w:p w14:paraId="4080088E" w14:textId="77777777" w:rsidR="008F22B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Przewodniczący Sejmiku</w:t>
      </w:r>
    </w:p>
    <w:p w14:paraId="0AD5059B" w14:textId="77777777" w:rsidR="008F22B3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Województwa Podkarpackiego</w:t>
      </w:r>
    </w:p>
    <w:p w14:paraId="2944D2DE" w14:textId="77777777" w:rsidR="008F22B3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</w:t>
      </w:r>
    </w:p>
    <w:p w14:paraId="505A5408" w14:textId="77777777" w:rsidR="008F22B3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Jerzy Borcz</w:t>
      </w:r>
    </w:p>
    <w:p w14:paraId="34569864" w14:textId="77777777" w:rsidR="008F22B3" w:rsidRDefault="00000000">
      <w:pPr>
        <w:tabs>
          <w:tab w:val="left" w:pos="177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7920F3DD" w14:textId="77777777" w:rsidR="008F22B3" w:rsidRDefault="00000000">
      <w:pPr>
        <w:tabs>
          <w:tab w:val="left" w:pos="177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003866B1" w14:textId="77777777" w:rsidR="008F22B3" w:rsidRDefault="008F22B3">
      <w:pPr>
        <w:tabs>
          <w:tab w:val="left" w:pos="177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EC83C17" w14:textId="77777777" w:rsidR="008F22B3" w:rsidRDefault="008F22B3">
      <w:pPr>
        <w:spacing w:after="0" w:line="240" w:lineRule="auto"/>
        <w:ind w:left="567"/>
        <w:jc w:val="both"/>
        <w:rPr>
          <w:rFonts w:ascii="Arial" w:eastAsia="Arial" w:hAnsi="Arial" w:cs="Arial"/>
          <w:sz w:val="13"/>
        </w:rPr>
      </w:pPr>
    </w:p>
    <w:p w14:paraId="32B60324" w14:textId="77777777" w:rsidR="008F22B3" w:rsidRDefault="008F22B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BA35A8C" w14:textId="77777777" w:rsidR="008F22B3" w:rsidRDefault="008F22B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8F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C25" w14:textId="77777777" w:rsidR="00E1025E" w:rsidRDefault="00E1025E" w:rsidP="00B15144">
      <w:pPr>
        <w:spacing w:after="0" w:line="240" w:lineRule="auto"/>
      </w:pPr>
      <w:r>
        <w:separator/>
      </w:r>
    </w:p>
  </w:endnote>
  <w:endnote w:type="continuationSeparator" w:id="0">
    <w:p w14:paraId="38720875" w14:textId="77777777" w:rsidR="00E1025E" w:rsidRDefault="00E1025E" w:rsidP="00B1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6B97" w14:textId="77777777" w:rsidR="00E1025E" w:rsidRDefault="00E1025E" w:rsidP="00B15144">
      <w:pPr>
        <w:spacing w:after="0" w:line="240" w:lineRule="auto"/>
      </w:pPr>
      <w:r>
        <w:separator/>
      </w:r>
    </w:p>
  </w:footnote>
  <w:footnote w:type="continuationSeparator" w:id="0">
    <w:p w14:paraId="1C711AF8" w14:textId="77777777" w:rsidR="00E1025E" w:rsidRDefault="00E1025E" w:rsidP="00B15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71FB"/>
    <w:multiLevelType w:val="multilevel"/>
    <w:tmpl w:val="BBDEBC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337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2B3"/>
    <w:rsid w:val="008F22B3"/>
    <w:rsid w:val="00B15144"/>
    <w:rsid w:val="00E1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3441A"/>
  <w15:docId w15:val="{4350706A-FACA-4957-9792-02F8A63D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Kiełbasa Michał</cp:lastModifiedBy>
  <cp:revision>2</cp:revision>
  <dcterms:created xsi:type="dcterms:W3CDTF">2022-09-18T08:43:00Z</dcterms:created>
  <dcterms:modified xsi:type="dcterms:W3CDTF">2022-09-18T08:44:00Z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2022-09-18T08:43:50Z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91dbf307-179f-4e3e-a8e6-8d64a940a40d</vt:lpwstr>
  </property>
  <property fmtid="{D5CDD505-2E9C-101B-9397-08002B2CF9AE}" pid="8" name="MSIP_Label_ab83eb73-1339-4c09-b43c-88ef2eea0029_ContentBits">
    <vt:lpwstr>0</vt:lpwstr>
  </property>
</Properties>
</file>